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DD54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bookmarkStart w:id="0" w:name="_GoBack"/>
      <w:bookmarkEnd w:id="0"/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เอกสารแนบท้ายประกาศ ก.พ.อ.</w:t>
      </w:r>
    </w:p>
    <w:p w14:paraId="6E4EBADA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เรื่องหลักเกณฑ์และวิธีการพิจารณาแต่งตั</w:t>
      </w:r>
      <w:r w:rsidR="001A0873"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้ง</w:t>
      </w: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บุคคลให้ดำรงตำแหน่งผู้ช่วยศาสตราจารย์</w:t>
      </w:r>
    </w:p>
    <w:p w14:paraId="5D632724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รองศาสตราจารย์ และศาสตราจารย์ พ.ศ. ๒๕๖๐</w:t>
      </w:r>
    </w:p>
    <w:p w14:paraId="3FE18A4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------------------------------</w:t>
      </w:r>
    </w:p>
    <w:p w14:paraId="4A82F62D" w14:textId="77777777" w:rsidR="007A3D77" w:rsidRPr="00C06989" w:rsidRDefault="0002718F" w:rsidP="0002718F">
      <w:pPr>
        <w:pStyle w:val="Heading1"/>
        <w:spacing w:after="183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bCs/>
          <w:color w:val="auto"/>
          <w:szCs w:val="32"/>
          <w:u w:val="none"/>
          <w:cs/>
        </w:rPr>
        <w:t>๔. แบบแสดงหลักฐานการมีส่วนร่วมในผลงานทางวิชาการ</w:t>
      </w:r>
    </w:p>
    <w:p w14:paraId="1D2AE628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ผลงานทางวิชาการประเภท…………………………………………………………………………………..</w:t>
      </w:r>
    </w:p>
    <w:p w14:paraId="11CC3CCA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</w:p>
    <w:p w14:paraId="6344C3F5" w14:textId="77777777" w:rsidR="007A3D77" w:rsidRPr="00C06989" w:rsidRDefault="0002718F" w:rsidP="0002718F">
      <w:pPr>
        <w:spacing w:after="16" w:line="249" w:lineRule="auto"/>
        <w:ind w:left="-5" w:right="210" w:hanging="10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ผู้ร่วมงานจำนวน........คนแต่ละคนมีส่วนร่วมดังนี้:</w:t>
      </w:r>
    </w:p>
    <w:tbl>
      <w:tblPr>
        <w:tblStyle w:val="TableGrid"/>
        <w:tblW w:w="9548" w:type="dxa"/>
        <w:tblInd w:w="-108" w:type="dxa"/>
        <w:tblCellMar>
          <w:top w:w="4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3290"/>
        <w:gridCol w:w="2936"/>
        <w:gridCol w:w="3322"/>
      </w:tblGrid>
      <w:tr w:rsidR="007A3D77" w:rsidRPr="00C06989" w14:paraId="554F0B57" w14:textId="77777777">
        <w:trPr>
          <w:trHeight w:val="20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F25" w14:textId="77777777" w:rsidR="007A3D77" w:rsidRPr="00C06989" w:rsidRDefault="003221FD">
            <w:pPr>
              <w:ind w:left="774" w:right="774"/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(๑)</w:t>
            </w:r>
            <w:r w:rsidR="0002718F" w:rsidRPr="00C06989">
              <w:rPr>
                <w:rFonts w:ascii="TH SarabunPSK" w:eastAsia="Browallia New" w:hAnsi="TH SarabunPSK" w:cs="TH SarabunPSK"/>
                <w:b/>
                <w:sz w:val="32"/>
              </w:rPr>
              <w:br/>
            </w:r>
            <w:r w:rsidR="0002718F"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92EC" w14:textId="77777777" w:rsidR="007A3D77" w:rsidRPr="00C06989" w:rsidRDefault="003221FD" w:rsidP="0002718F">
            <w:pPr>
              <w:ind w:right="57"/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(๒)</w:t>
            </w:r>
          </w:p>
          <w:p w14:paraId="6A113176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สารบัญ รายงานการวิจัย</w:t>
            </w:r>
          </w:p>
          <w:p w14:paraId="30A371E1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ฉบับสมบูรณ์ และระบุว่า</w:t>
            </w:r>
          </w:p>
          <w:p w14:paraId="0954A1CE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ผู้ขอกำหนดตำแหน่ง</w:t>
            </w:r>
          </w:p>
          <w:p w14:paraId="0ECFFFE1" w14:textId="77777777" w:rsidR="007A3D77" w:rsidRPr="00C06989" w:rsidRDefault="0002718F" w:rsidP="0002718F">
            <w:pPr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1C60" w14:textId="77777777" w:rsidR="0002718F" w:rsidRPr="00C06989" w:rsidRDefault="003221FD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(๓)</w:t>
            </w:r>
            <w:r w:rsidR="0002718F" w:rsidRPr="00C06989">
              <w:rPr>
                <w:rFonts w:ascii="TH SarabunPSK" w:eastAsia="Browallia New" w:hAnsi="TH SarabunPSK" w:cs="TH SarabunPSK"/>
                <w:b/>
                <w:sz w:val="32"/>
              </w:rPr>
              <w:br/>
            </w:r>
            <w:r w:rsidR="0002718F"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ปริมาณงานร้อยละ</w:t>
            </w:r>
          </w:p>
          <w:p w14:paraId="52856D35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พร้อมระบุบทบาทและหน้าที่</w:t>
            </w:r>
          </w:p>
          <w:p w14:paraId="63BB7E64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ความรับผิดชอบอื่น</w:t>
            </w:r>
          </w:p>
          <w:p w14:paraId="2AECB100" w14:textId="77777777" w:rsidR="007A3D77" w:rsidRPr="00C06989" w:rsidRDefault="0002718F" w:rsidP="0002718F">
            <w:pPr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นอกเหนือจากที่แสดงในช่อง (๒)</w:t>
            </w:r>
          </w:p>
        </w:tc>
      </w:tr>
      <w:tr w:rsidR="007A3D77" w14:paraId="4B3D81DC" w14:textId="77777777">
        <w:trPr>
          <w:trHeight w:val="361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E73D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571DF8CF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33DEFB63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0C5EC4CF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2AB0E363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5F100A8E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0571CF44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7A2929D5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D12F" w14:textId="77777777" w:rsidR="007A3D77" w:rsidRDefault="003221FD">
            <w:pPr>
              <w:ind w:left="23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B4D8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</w:tr>
    </w:tbl>
    <w:p w14:paraId="11ABA207" w14:textId="77777777" w:rsidR="0002718F" w:rsidRDefault="0002718F">
      <w:pPr>
        <w:spacing w:after="0"/>
        <w:ind w:left="10" w:right="538" w:hanging="10"/>
        <w:jc w:val="right"/>
        <w:rPr>
          <w:rFonts w:ascii="Browallia New" w:eastAsia="Browallia New" w:hAnsi="Browallia New" w:cs="Browallia New"/>
          <w:sz w:val="32"/>
        </w:rPr>
      </w:pPr>
    </w:p>
    <w:p w14:paraId="00739680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6D616990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4D1BBAF0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3BDF77B5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07003186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bookmarkStart w:id="1" w:name="_Hlk524348764"/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2D78A232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bookmarkEnd w:id="1"/>
    <w:p w14:paraId="07F31AB4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14542A42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7BE5E8A9" w14:textId="77777777" w:rsidR="007A3D77" w:rsidRPr="00C06989" w:rsidRDefault="003221FD">
      <w:pPr>
        <w:spacing w:after="0"/>
        <w:ind w:right="101"/>
        <w:jc w:val="center"/>
        <w:rPr>
          <w:rFonts w:ascii="TH SarabunPSK" w:hAnsi="TH SarabunPSK" w:cs="TH SarabunPSK"/>
        </w:rPr>
      </w:pPr>
      <w:r w:rsidRPr="00C06989">
        <w:rPr>
          <w:rFonts w:ascii="TH SarabunPSK" w:eastAsia="Browallia New" w:hAnsi="TH SarabunPSK" w:cs="TH SarabunPSK"/>
          <w:sz w:val="32"/>
        </w:rPr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</w:p>
    <w:p w14:paraId="3E1B8E8F" w14:textId="77777777" w:rsidR="007A3D77" w:rsidRDefault="003221FD">
      <w:pPr>
        <w:spacing w:after="0"/>
        <w:ind w:right="100"/>
        <w:jc w:val="center"/>
        <w:rPr>
          <w:rFonts w:ascii="Browallia New" w:eastAsia="Browallia New" w:hAnsi="Browallia New" w:cs="Browallia New"/>
          <w:sz w:val="32"/>
        </w:rPr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4238E4D5" w14:textId="77777777" w:rsidR="00C06989" w:rsidRDefault="00C06989">
      <w:pPr>
        <w:spacing w:after="0"/>
        <w:ind w:right="100"/>
        <w:jc w:val="center"/>
        <w:rPr>
          <w:rFonts w:cstheme="minorBidi"/>
        </w:rPr>
      </w:pPr>
    </w:p>
    <w:p w14:paraId="1BAF93E7" w14:textId="77777777" w:rsidR="00C06989" w:rsidRPr="00C06989" w:rsidRDefault="00C06989">
      <w:pPr>
        <w:spacing w:after="0"/>
        <w:ind w:right="100"/>
        <w:jc w:val="center"/>
        <w:rPr>
          <w:rFonts w:cstheme="minorBidi"/>
        </w:rPr>
      </w:pPr>
    </w:p>
    <w:p w14:paraId="39C9B433" w14:textId="77777777" w:rsidR="007A3D77" w:rsidRPr="009E3082" w:rsidRDefault="003221FD" w:rsidP="009E3082">
      <w:pPr>
        <w:spacing w:after="0"/>
      </w:pPr>
      <w:r>
        <w:rPr>
          <w:rFonts w:ascii="Browallia New" w:eastAsia="Browallia New" w:hAnsi="Browallia New" w:cs="Browallia New"/>
          <w:sz w:val="32"/>
        </w:rPr>
        <w:t xml:space="preserve"> </w:t>
      </w:r>
      <w:r>
        <w:rPr>
          <w:rFonts w:ascii="Browallia New" w:eastAsia="Browallia New" w:hAnsi="Browallia New" w:cs="Browallia New"/>
          <w:sz w:val="32"/>
        </w:rPr>
        <w:tab/>
        <w:t xml:space="preserve"> </w:t>
      </w:r>
    </w:p>
    <w:sectPr w:rsidR="007A3D77" w:rsidRPr="009E3082" w:rsidSect="009A551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DA06" w14:textId="77777777" w:rsidR="005C7C93" w:rsidRDefault="005C7C93">
      <w:pPr>
        <w:spacing w:after="0" w:line="240" w:lineRule="auto"/>
      </w:pPr>
      <w:r>
        <w:separator/>
      </w:r>
    </w:p>
  </w:endnote>
  <w:endnote w:type="continuationSeparator" w:id="0">
    <w:p w14:paraId="1A1B2353" w14:textId="77777777" w:rsidR="005C7C93" w:rsidRDefault="005C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C625" w14:textId="77777777" w:rsidR="00B6105A" w:rsidRDefault="00B610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B87B" w14:textId="77777777" w:rsidR="00B6105A" w:rsidRDefault="00B610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7795" w14:textId="77777777" w:rsidR="00B6105A" w:rsidRDefault="00B61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A1E1" w14:textId="77777777" w:rsidR="005C7C93" w:rsidRDefault="005C7C93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5922F34B" w14:textId="77777777" w:rsidR="005C7C93" w:rsidRDefault="005C7C93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927" w14:textId="77777777" w:rsidR="00B6105A" w:rsidRDefault="00B61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EBF9" w14:textId="77777777" w:rsidR="00B6105A" w:rsidRDefault="00B610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6274"/>
    <w:rsid w:val="0002718F"/>
    <w:rsid w:val="001116CC"/>
    <w:rsid w:val="00130A33"/>
    <w:rsid w:val="00137099"/>
    <w:rsid w:val="00140221"/>
    <w:rsid w:val="00144513"/>
    <w:rsid w:val="00171FC9"/>
    <w:rsid w:val="001A0873"/>
    <w:rsid w:val="001F21F1"/>
    <w:rsid w:val="002232A5"/>
    <w:rsid w:val="002259E0"/>
    <w:rsid w:val="00226D27"/>
    <w:rsid w:val="00232272"/>
    <w:rsid w:val="0027338D"/>
    <w:rsid w:val="002738FB"/>
    <w:rsid w:val="002B3AA1"/>
    <w:rsid w:val="002E0B2F"/>
    <w:rsid w:val="00311586"/>
    <w:rsid w:val="003221FD"/>
    <w:rsid w:val="00351D24"/>
    <w:rsid w:val="003669BE"/>
    <w:rsid w:val="003C726E"/>
    <w:rsid w:val="003D0432"/>
    <w:rsid w:val="003D10BE"/>
    <w:rsid w:val="003E2188"/>
    <w:rsid w:val="004100F1"/>
    <w:rsid w:val="00470DE0"/>
    <w:rsid w:val="00493BB8"/>
    <w:rsid w:val="004B4BF6"/>
    <w:rsid w:val="004B5ED7"/>
    <w:rsid w:val="004F0012"/>
    <w:rsid w:val="005337CD"/>
    <w:rsid w:val="0054422C"/>
    <w:rsid w:val="005746FE"/>
    <w:rsid w:val="005A7D8F"/>
    <w:rsid w:val="005C7C93"/>
    <w:rsid w:val="005F58A3"/>
    <w:rsid w:val="00652CA2"/>
    <w:rsid w:val="00665E7E"/>
    <w:rsid w:val="006909E6"/>
    <w:rsid w:val="006E3FB9"/>
    <w:rsid w:val="007117DA"/>
    <w:rsid w:val="00721473"/>
    <w:rsid w:val="00743A0F"/>
    <w:rsid w:val="00747B72"/>
    <w:rsid w:val="00763119"/>
    <w:rsid w:val="00771C8C"/>
    <w:rsid w:val="00775140"/>
    <w:rsid w:val="007A3D77"/>
    <w:rsid w:val="007C528A"/>
    <w:rsid w:val="007D697A"/>
    <w:rsid w:val="0082301D"/>
    <w:rsid w:val="00886EBB"/>
    <w:rsid w:val="0092421D"/>
    <w:rsid w:val="009963E6"/>
    <w:rsid w:val="009A5514"/>
    <w:rsid w:val="009E3082"/>
    <w:rsid w:val="00A12608"/>
    <w:rsid w:val="00A72A4D"/>
    <w:rsid w:val="00A91B4D"/>
    <w:rsid w:val="00AA0EE2"/>
    <w:rsid w:val="00AA7C69"/>
    <w:rsid w:val="00AB284B"/>
    <w:rsid w:val="00B13B23"/>
    <w:rsid w:val="00B6105A"/>
    <w:rsid w:val="00BB1E08"/>
    <w:rsid w:val="00BC0CB6"/>
    <w:rsid w:val="00BC386F"/>
    <w:rsid w:val="00BD7099"/>
    <w:rsid w:val="00C06989"/>
    <w:rsid w:val="00C34636"/>
    <w:rsid w:val="00C36D18"/>
    <w:rsid w:val="00C841D0"/>
    <w:rsid w:val="00CC07C3"/>
    <w:rsid w:val="00CC7060"/>
    <w:rsid w:val="00D12903"/>
    <w:rsid w:val="00D14477"/>
    <w:rsid w:val="00D55D31"/>
    <w:rsid w:val="00D817E8"/>
    <w:rsid w:val="00D833E4"/>
    <w:rsid w:val="00DC1A7F"/>
    <w:rsid w:val="00DD491D"/>
    <w:rsid w:val="00E351BB"/>
    <w:rsid w:val="00E70F40"/>
    <w:rsid w:val="00E77B16"/>
    <w:rsid w:val="00E8716D"/>
    <w:rsid w:val="00E9160B"/>
    <w:rsid w:val="00EF158C"/>
    <w:rsid w:val="00F01BB6"/>
    <w:rsid w:val="00F5208F"/>
    <w:rsid w:val="00F52CCB"/>
    <w:rsid w:val="00F84B9D"/>
    <w:rsid w:val="00F850F6"/>
    <w:rsid w:val="00F97F15"/>
    <w:rsid w:val="00FB56C7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DF8A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F0D0-F5F3-45DB-892D-5A4A7110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romnicha kaenkhamson</cp:lastModifiedBy>
  <cp:revision>3</cp:revision>
  <dcterms:created xsi:type="dcterms:W3CDTF">2019-04-17T03:11:00Z</dcterms:created>
  <dcterms:modified xsi:type="dcterms:W3CDTF">2019-04-17T03:12:00Z</dcterms:modified>
</cp:coreProperties>
</file>